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1DE" w:rsidRPr="0078072D" w:rsidRDefault="00C732E7" w:rsidP="000F71DE">
      <w:pPr>
        <w:spacing w:line="360" w:lineRule="auto"/>
        <w:jc w:val="right"/>
        <w:rPr>
          <w:rFonts w:ascii="Calibri" w:hAnsi="Calibri"/>
          <w:sz w:val="20"/>
          <w:szCs w:val="20"/>
        </w:rPr>
      </w:pPr>
      <w:r>
        <w:rPr>
          <w:rFonts w:ascii="Calibri" w:hAnsi="Calibri"/>
          <w:sz w:val="20"/>
          <w:szCs w:val="20"/>
        </w:rPr>
        <w:t>Warszawa</w:t>
      </w:r>
      <w:r w:rsidR="00783B1E" w:rsidRPr="0078072D">
        <w:rPr>
          <w:rFonts w:ascii="Calibri" w:hAnsi="Calibri"/>
          <w:sz w:val="20"/>
          <w:szCs w:val="20"/>
        </w:rPr>
        <w:t xml:space="preserve">, dnia </w:t>
      </w:r>
      <w:r w:rsidR="00A505A9">
        <w:rPr>
          <w:rFonts w:ascii="Calibri" w:hAnsi="Calibri"/>
          <w:sz w:val="20"/>
          <w:szCs w:val="20"/>
        </w:rPr>
        <w:t>10</w:t>
      </w:r>
      <w:r w:rsidR="00A943D8">
        <w:rPr>
          <w:rFonts w:ascii="Calibri" w:hAnsi="Calibri"/>
          <w:sz w:val="20"/>
          <w:szCs w:val="20"/>
        </w:rPr>
        <w:t>.</w:t>
      </w:r>
      <w:r w:rsidR="00A505A9">
        <w:rPr>
          <w:rFonts w:ascii="Calibri" w:hAnsi="Calibri"/>
          <w:sz w:val="20"/>
          <w:szCs w:val="20"/>
        </w:rPr>
        <w:t>07</w:t>
      </w:r>
      <w:r w:rsidR="0052398C">
        <w:rPr>
          <w:rFonts w:ascii="Calibri" w:hAnsi="Calibri"/>
          <w:sz w:val="20"/>
          <w:szCs w:val="20"/>
        </w:rPr>
        <w:t>.2017</w:t>
      </w:r>
      <w:r w:rsidR="000F71DE" w:rsidRPr="0078072D">
        <w:rPr>
          <w:rFonts w:ascii="Calibri" w:hAnsi="Calibri"/>
          <w:sz w:val="20"/>
          <w:szCs w:val="20"/>
        </w:rPr>
        <w:t xml:space="preserve"> r.</w:t>
      </w:r>
    </w:p>
    <w:p w:rsidR="00FA50DC" w:rsidRPr="0078072D" w:rsidRDefault="00FA50DC" w:rsidP="00FA50DC">
      <w:pPr>
        <w:rPr>
          <w:rFonts w:ascii="Calibri" w:hAnsi="Calibri"/>
          <w:sz w:val="20"/>
          <w:szCs w:val="20"/>
        </w:rPr>
      </w:pPr>
      <w:r w:rsidRPr="0078072D">
        <w:rPr>
          <w:rFonts w:ascii="Calibri" w:hAnsi="Calibri"/>
          <w:sz w:val="20"/>
          <w:szCs w:val="20"/>
        </w:rPr>
        <w:t>Pełnomocnik Zamawiającego:</w:t>
      </w:r>
    </w:p>
    <w:p w:rsidR="00FA50DC" w:rsidRPr="00C732E7" w:rsidRDefault="00FA50DC" w:rsidP="00FA50DC">
      <w:pPr>
        <w:rPr>
          <w:rFonts w:ascii="Calibri" w:hAnsi="Calibri"/>
          <w:sz w:val="20"/>
          <w:szCs w:val="20"/>
        </w:rPr>
      </w:pPr>
      <w:r w:rsidRPr="00C732E7">
        <w:rPr>
          <w:rFonts w:ascii="Calibri" w:hAnsi="Calibri"/>
          <w:sz w:val="20"/>
          <w:szCs w:val="20"/>
        </w:rPr>
        <w:t xml:space="preserve">New Power Sp. z </w:t>
      </w:r>
      <w:r w:rsidR="00E70B51" w:rsidRPr="00C732E7">
        <w:rPr>
          <w:rFonts w:ascii="Calibri" w:hAnsi="Calibri"/>
          <w:sz w:val="20"/>
          <w:szCs w:val="20"/>
        </w:rPr>
        <w:t>o.o.</w:t>
      </w:r>
    </w:p>
    <w:p w:rsidR="00FA50DC" w:rsidRPr="0078072D" w:rsidRDefault="00FA50DC" w:rsidP="00FA50DC">
      <w:pPr>
        <w:rPr>
          <w:rFonts w:ascii="Calibri" w:hAnsi="Calibri"/>
          <w:sz w:val="20"/>
          <w:szCs w:val="20"/>
        </w:rPr>
      </w:pPr>
      <w:r w:rsidRPr="0078072D">
        <w:rPr>
          <w:rFonts w:ascii="Calibri" w:hAnsi="Calibri"/>
          <w:sz w:val="20"/>
          <w:szCs w:val="20"/>
        </w:rPr>
        <w:t xml:space="preserve">ul. Chełmżyńska </w:t>
      </w:r>
      <w:smartTag w:uri="urn:schemas-microsoft-com:office:smarttags" w:element="metricconverter">
        <w:smartTagPr>
          <w:attr w:name="ProductID" w:val="180 A"/>
        </w:smartTagPr>
        <w:r w:rsidRPr="0078072D">
          <w:rPr>
            <w:rFonts w:ascii="Calibri" w:hAnsi="Calibri"/>
            <w:sz w:val="20"/>
            <w:szCs w:val="20"/>
          </w:rPr>
          <w:t>180 A</w:t>
        </w:r>
      </w:smartTag>
    </w:p>
    <w:p w:rsidR="00FA50DC" w:rsidRPr="0078072D" w:rsidRDefault="00FA50DC" w:rsidP="00FA50DC">
      <w:pPr>
        <w:tabs>
          <w:tab w:val="left" w:pos="0"/>
        </w:tabs>
        <w:rPr>
          <w:rFonts w:ascii="Calibri" w:hAnsi="Calibri"/>
          <w:bCs/>
          <w:sz w:val="20"/>
          <w:szCs w:val="20"/>
        </w:rPr>
      </w:pPr>
      <w:r w:rsidRPr="0078072D">
        <w:rPr>
          <w:rFonts w:ascii="Calibri" w:hAnsi="Calibri"/>
          <w:bCs/>
          <w:sz w:val="20"/>
          <w:szCs w:val="20"/>
        </w:rPr>
        <w:t>04-464 Warszawa</w:t>
      </w:r>
    </w:p>
    <w:p w:rsidR="00FA50DC" w:rsidRPr="0078072D" w:rsidRDefault="00FA50DC" w:rsidP="00FA50DC">
      <w:pPr>
        <w:tabs>
          <w:tab w:val="left" w:pos="0"/>
        </w:tabs>
        <w:rPr>
          <w:rFonts w:ascii="Calibri" w:hAnsi="Calibri"/>
          <w:bCs/>
          <w:sz w:val="20"/>
          <w:szCs w:val="20"/>
        </w:rPr>
      </w:pPr>
      <w:r w:rsidRPr="0078072D">
        <w:rPr>
          <w:rFonts w:ascii="Calibri" w:hAnsi="Calibri"/>
          <w:bCs/>
          <w:sz w:val="20"/>
          <w:szCs w:val="20"/>
        </w:rPr>
        <w:t>Reprezentujący:</w:t>
      </w:r>
    </w:p>
    <w:p w:rsidR="0059756D" w:rsidRPr="0078072D" w:rsidRDefault="0059756D" w:rsidP="0059756D">
      <w:pPr>
        <w:jc w:val="both"/>
        <w:rPr>
          <w:rFonts w:ascii="Calibri" w:hAnsi="Calibri"/>
          <w:b/>
          <w:sz w:val="20"/>
          <w:szCs w:val="20"/>
          <w:u w:val="single"/>
        </w:rPr>
      </w:pPr>
      <w:r w:rsidRPr="0078072D">
        <w:rPr>
          <w:rFonts w:ascii="Calibri" w:hAnsi="Calibri"/>
          <w:b/>
          <w:sz w:val="20"/>
          <w:szCs w:val="20"/>
          <w:u w:val="single"/>
        </w:rPr>
        <w:t>Gminę</w:t>
      </w:r>
      <w:r w:rsidR="00606656" w:rsidRPr="0078072D">
        <w:rPr>
          <w:rFonts w:ascii="Calibri" w:hAnsi="Calibri"/>
          <w:b/>
          <w:sz w:val="20"/>
          <w:szCs w:val="20"/>
          <w:u w:val="single"/>
        </w:rPr>
        <w:t xml:space="preserve"> </w:t>
      </w:r>
      <w:r w:rsidR="0052398C">
        <w:rPr>
          <w:rFonts w:ascii="Calibri" w:hAnsi="Calibri"/>
          <w:b/>
          <w:sz w:val="20"/>
          <w:szCs w:val="20"/>
          <w:u w:val="single"/>
        </w:rPr>
        <w:t>Budziszewice</w:t>
      </w:r>
    </w:p>
    <w:p w:rsidR="0059756D" w:rsidRPr="0078072D" w:rsidRDefault="0052398C" w:rsidP="0059756D">
      <w:pPr>
        <w:jc w:val="both"/>
        <w:rPr>
          <w:rFonts w:ascii="Calibri" w:hAnsi="Calibri"/>
          <w:sz w:val="20"/>
          <w:szCs w:val="20"/>
        </w:rPr>
      </w:pPr>
      <w:r>
        <w:rPr>
          <w:rFonts w:ascii="Calibri" w:hAnsi="Calibri"/>
          <w:sz w:val="20"/>
          <w:szCs w:val="20"/>
        </w:rPr>
        <w:t>ul. J. Ch. Paska 66</w:t>
      </w:r>
    </w:p>
    <w:p w:rsidR="0059756D" w:rsidRPr="0078072D" w:rsidRDefault="0052398C" w:rsidP="0059756D">
      <w:pPr>
        <w:pStyle w:val="Nagwek"/>
        <w:jc w:val="both"/>
        <w:rPr>
          <w:rFonts w:ascii="Calibri" w:hAnsi="Calibri"/>
          <w:sz w:val="20"/>
        </w:rPr>
      </w:pPr>
      <w:r>
        <w:rPr>
          <w:rFonts w:ascii="Calibri" w:hAnsi="Calibri"/>
          <w:sz w:val="20"/>
        </w:rPr>
        <w:t>97-212 Budziszewice</w:t>
      </w:r>
      <w:r w:rsidR="0059756D" w:rsidRPr="0078072D">
        <w:rPr>
          <w:rFonts w:ascii="Calibri" w:hAnsi="Calibri"/>
          <w:sz w:val="20"/>
        </w:rPr>
        <w:t xml:space="preserve">                                                                                                                                       </w:t>
      </w:r>
    </w:p>
    <w:p w:rsidR="005E28C5" w:rsidRDefault="005E28C5" w:rsidP="005E28C5">
      <w:pPr>
        <w:spacing w:line="360" w:lineRule="auto"/>
        <w:ind w:left="5664" w:firstLine="708"/>
        <w:rPr>
          <w:rFonts w:ascii="Calibri" w:hAnsi="Calibri"/>
          <w:sz w:val="20"/>
          <w:szCs w:val="20"/>
        </w:rPr>
      </w:pPr>
    </w:p>
    <w:p w:rsidR="00856452" w:rsidRPr="0078072D" w:rsidRDefault="00856452" w:rsidP="005E28C5">
      <w:pPr>
        <w:spacing w:line="360" w:lineRule="auto"/>
        <w:ind w:left="5664" w:firstLine="708"/>
        <w:rPr>
          <w:rFonts w:ascii="Calibri" w:hAnsi="Calibri"/>
          <w:sz w:val="20"/>
          <w:szCs w:val="20"/>
        </w:rPr>
      </w:pPr>
    </w:p>
    <w:p w:rsidR="00783B1E" w:rsidRPr="0078072D" w:rsidRDefault="00152DFB" w:rsidP="00783B1E">
      <w:pPr>
        <w:spacing w:line="360" w:lineRule="auto"/>
        <w:jc w:val="center"/>
        <w:rPr>
          <w:rFonts w:ascii="Calibri" w:hAnsi="Calibri"/>
          <w:b/>
          <w:sz w:val="20"/>
          <w:szCs w:val="20"/>
        </w:rPr>
      </w:pPr>
      <w:r w:rsidRPr="0078072D">
        <w:rPr>
          <w:rFonts w:ascii="Calibri" w:hAnsi="Calibri"/>
          <w:b/>
          <w:sz w:val="20"/>
          <w:szCs w:val="20"/>
        </w:rPr>
        <w:t>ODPOWIEDZI NA ZAPYTANIA WYKONAWCÓW</w:t>
      </w:r>
      <w:r w:rsidR="00783B1E" w:rsidRPr="0078072D">
        <w:rPr>
          <w:rFonts w:ascii="Calibri" w:hAnsi="Calibri"/>
          <w:b/>
          <w:sz w:val="20"/>
          <w:szCs w:val="20"/>
        </w:rPr>
        <w:t xml:space="preserve"> </w:t>
      </w:r>
    </w:p>
    <w:p w:rsidR="00783B1E" w:rsidRPr="0078072D" w:rsidRDefault="00783B1E" w:rsidP="00783B1E">
      <w:pPr>
        <w:spacing w:line="360" w:lineRule="auto"/>
        <w:jc w:val="center"/>
        <w:rPr>
          <w:rFonts w:ascii="Calibri" w:hAnsi="Calibri"/>
          <w:b/>
          <w:sz w:val="20"/>
          <w:szCs w:val="20"/>
        </w:rPr>
      </w:pPr>
    </w:p>
    <w:p w:rsidR="00A943D8" w:rsidRDefault="00606656" w:rsidP="00606656">
      <w:pPr>
        <w:jc w:val="both"/>
        <w:rPr>
          <w:rFonts w:ascii="Calibri" w:hAnsi="Calibri"/>
          <w:sz w:val="20"/>
          <w:szCs w:val="20"/>
        </w:rPr>
      </w:pPr>
      <w:r w:rsidRPr="0078072D">
        <w:rPr>
          <w:rFonts w:ascii="Calibri" w:hAnsi="Calibri"/>
          <w:sz w:val="20"/>
          <w:szCs w:val="20"/>
        </w:rPr>
        <w:t xml:space="preserve">Pełnomocnik Zamawiającego – Gminy </w:t>
      </w:r>
      <w:r w:rsidR="0052398C">
        <w:rPr>
          <w:rFonts w:ascii="Calibri" w:hAnsi="Calibri"/>
          <w:sz w:val="20"/>
          <w:szCs w:val="20"/>
        </w:rPr>
        <w:t>Budziszewice</w:t>
      </w:r>
      <w:r w:rsidRPr="0078072D">
        <w:rPr>
          <w:rFonts w:ascii="Calibri" w:hAnsi="Calibri"/>
          <w:sz w:val="20"/>
          <w:szCs w:val="20"/>
        </w:rPr>
        <w:t>, prowadząc postępowanie o udzieleniu zamówienia publicznego w trybie licytacji elektronicznej na realizację zadania : „</w:t>
      </w:r>
      <w:r w:rsidR="00A943D8" w:rsidRPr="00A943D8">
        <w:rPr>
          <w:rFonts w:ascii="Calibri" w:hAnsi="Calibri"/>
          <w:sz w:val="20"/>
          <w:szCs w:val="20"/>
        </w:rPr>
        <w:t>Zakup energii elektrycznej</w:t>
      </w:r>
      <w:r w:rsidRPr="0078072D">
        <w:rPr>
          <w:rFonts w:ascii="Calibri" w:hAnsi="Calibri"/>
          <w:sz w:val="20"/>
          <w:szCs w:val="20"/>
        </w:rPr>
        <w:t xml:space="preserve">”  przesyła niniejszym pismem treść Państwa zapytań,  które </w:t>
      </w:r>
      <w:r w:rsidR="00A505A9">
        <w:rPr>
          <w:rFonts w:ascii="Calibri" w:hAnsi="Calibri"/>
          <w:sz w:val="20"/>
          <w:szCs w:val="20"/>
        </w:rPr>
        <w:t>drogą elektroniczną w dniu 07.07</w:t>
      </w:r>
      <w:r w:rsidR="0052398C">
        <w:rPr>
          <w:rFonts w:ascii="Calibri" w:hAnsi="Calibri"/>
          <w:sz w:val="20"/>
          <w:szCs w:val="20"/>
        </w:rPr>
        <w:t>.2017</w:t>
      </w:r>
      <w:r w:rsidRPr="0078072D">
        <w:rPr>
          <w:rFonts w:ascii="Calibri" w:hAnsi="Calibri"/>
          <w:sz w:val="20"/>
          <w:szCs w:val="20"/>
        </w:rPr>
        <w:t xml:space="preserve"> r. wpłynęły do Pełnomocnika Zamawiającego,  dotyczących przedmiotowego postępowania wraz z odpowiedziami, w celu wyjaśnienia wątpliwości dotyczących ogłoszenia </w:t>
      </w:r>
      <w:r w:rsidR="00A505A9" w:rsidRPr="00A505A9">
        <w:rPr>
          <w:rFonts w:ascii="Calibri" w:hAnsi="Calibri"/>
          <w:sz w:val="20"/>
          <w:szCs w:val="20"/>
        </w:rPr>
        <w:t>L-222-2017</w:t>
      </w:r>
      <w:r w:rsidRPr="0078072D">
        <w:rPr>
          <w:rFonts w:ascii="Calibri" w:hAnsi="Calibri"/>
          <w:sz w:val="20"/>
          <w:szCs w:val="20"/>
        </w:rPr>
        <w:t xml:space="preserve">, nr ogłoszenia BZP </w:t>
      </w:r>
      <w:r w:rsidR="00A505A9" w:rsidRPr="00A505A9">
        <w:rPr>
          <w:rFonts w:ascii="Calibri" w:hAnsi="Calibri"/>
          <w:sz w:val="20"/>
          <w:szCs w:val="20"/>
        </w:rPr>
        <w:t>545208-N-2017</w:t>
      </w:r>
      <w:r w:rsidR="00C732E7">
        <w:rPr>
          <w:rFonts w:ascii="Calibri" w:hAnsi="Calibri"/>
          <w:sz w:val="20"/>
          <w:szCs w:val="20"/>
        </w:rPr>
        <w:t>.</w:t>
      </w:r>
    </w:p>
    <w:p w:rsidR="00A943D8" w:rsidRDefault="00A943D8" w:rsidP="00606656">
      <w:pPr>
        <w:jc w:val="both"/>
        <w:rPr>
          <w:rFonts w:ascii="Calibri" w:hAnsi="Calibri"/>
          <w:sz w:val="20"/>
          <w:szCs w:val="20"/>
        </w:rPr>
      </w:pPr>
    </w:p>
    <w:p w:rsidR="00A505A9" w:rsidRDefault="00A505A9" w:rsidP="00606656">
      <w:pPr>
        <w:jc w:val="both"/>
        <w:rPr>
          <w:rFonts w:ascii="Calibri" w:hAnsi="Calibri"/>
          <w:sz w:val="20"/>
          <w:szCs w:val="20"/>
        </w:rPr>
      </w:pPr>
    </w:p>
    <w:p w:rsidR="00D006BD" w:rsidRPr="00D006BD" w:rsidRDefault="00D006BD" w:rsidP="00D006BD">
      <w:pPr>
        <w:jc w:val="both"/>
        <w:rPr>
          <w:rFonts w:ascii="Calibri" w:hAnsi="Calibri"/>
          <w:sz w:val="20"/>
          <w:szCs w:val="20"/>
          <w:u w:val="single"/>
        </w:rPr>
      </w:pPr>
      <w:r w:rsidRPr="00D006BD">
        <w:rPr>
          <w:rFonts w:ascii="Calibri" w:hAnsi="Calibri"/>
          <w:b/>
          <w:bCs/>
          <w:sz w:val="20"/>
          <w:szCs w:val="20"/>
        </w:rPr>
        <w:t xml:space="preserve">Pytanie 1 </w:t>
      </w:r>
      <w:r w:rsidRPr="00D006BD">
        <w:rPr>
          <w:rFonts w:ascii="Calibri" w:hAnsi="Calibri"/>
          <w:sz w:val="20"/>
          <w:szCs w:val="20"/>
        </w:rPr>
        <w:t>–</w:t>
      </w:r>
      <w:r w:rsidRPr="00D006BD">
        <w:rPr>
          <w:rFonts w:ascii="Calibri" w:hAnsi="Calibri"/>
          <w:sz w:val="20"/>
          <w:szCs w:val="20"/>
          <w:u w:val="single"/>
        </w:rPr>
        <w:t xml:space="preserve"> Projekt umowy §2 ust. 6 lit a)</w:t>
      </w:r>
    </w:p>
    <w:p w:rsidR="00D006BD" w:rsidRPr="00D006BD" w:rsidRDefault="00D006BD" w:rsidP="00D006BD">
      <w:pPr>
        <w:jc w:val="both"/>
        <w:rPr>
          <w:rFonts w:ascii="Calibri" w:hAnsi="Calibri"/>
          <w:sz w:val="20"/>
          <w:szCs w:val="20"/>
        </w:rPr>
      </w:pPr>
      <w:r w:rsidRPr="00D006BD">
        <w:rPr>
          <w:rFonts w:ascii="Calibri" w:hAnsi="Calibri"/>
          <w:sz w:val="20"/>
          <w:szCs w:val="20"/>
        </w:rPr>
        <w:t>Wykonawca nie ma dostępu do układów pomiarowo – rozliczeniowych, zapis dotyczy świadczenia usługi dystrybucji energii elektrycznej przez Operatora Systemu Dystrybucyjnego a nie Sprzedawcy energii elektrycznej (Wykonawcy) i  związku z powyższym w tym zakresie powinien zostać wykreślony.</w:t>
      </w:r>
    </w:p>
    <w:p w:rsidR="00D006BD" w:rsidRPr="00D006BD" w:rsidRDefault="00D006BD" w:rsidP="00D006BD">
      <w:pPr>
        <w:jc w:val="both"/>
        <w:rPr>
          <w:rFonts w:ascii="Calibri" w:hAnsi="Calibri"/>
          <w:b/>
          <w:sz w:val="20"/>
          <w:szCs w:val="20"/>
        </w:rPr>
      </w:pPr>
      <w:r w:rsidRPr="00D006BD">
        <w:rPr>
          <w:rFonts w:ascii="Calibri" w:hAnsi="Calibri"/>
          <w:b/>
          <w:sz w:val="20"/>
          <w:szCs w:val="20"/>
        </w:rPr>
        <w:t>Odpowiedź 1</w:t>
      </w:r>
    </w:p>
    <w:p w:rsidR="00B02D47" w:rsidRDefault="00B02D47" w:rsidP="00B02D47">
      <w:pPr>
        <w:jc w:val="both"/>
        <w:rPr>
          <w:rFonts w:ascii="Calibri" w:hAnsi="Calibri"/>
          <w:sz w:val="20"/>
          <w:szCs w:val="20"/>
        </w:rPr>
      </w:pPr>
      <w:r w:rsidRPr="00B02D47">
        <w:rPr>
          <w:rFonts w:ascii="Calibri" w:hAnsi="Calibri"/>
          <w:sz w:val="20"/>
          <w:szCs w:val="20"/>
        </w:rPr>
        <w:t>Pełnomocnik Zamawiającego informuje, że nie wyraża zgody na usunięcie zapisu w §2 ust. 6 lit a). Zapis pozostaje bez zmian.</w:t>
      </w:r>
    </w:p>
    <w:p w:rsidR="008D777A" w:rsidRPr="00B02D47" w:rsidRDefault="008D777A" w:rsidP="00B02D47">
      <w:pPr>
        <w:jc w:val="both"/>
        <w:rPr>
          <w:rFonts w:ascii="Calibri" w:hAnsi="Calibri"/>
          <w:sz w:val="20"/>
          <w:szCs w:val="20"/>
        </w:rPr>
      </w:pPr>
    </w:p>
    <w:p w:rsidR="00D006BD" w:rsidRPr="00D006BD" w:rsidRDefault="00D006BD" w:rsidP="00D006BD">
      <w:pPr>
        <w:jc w:val="both"/>
        <w:rPr>
          <w:rFonts w:ascii="Calibri" w:hAnsi="Calibri"/>
          <w:sz w:val="20"/>
          <w:szCs w:val="20"/>
        </w:rPr>
      </w:pPr>
    </w:p>
    <w:p w:rsidR="00D006BD" w:rsidRPr="00D006BD" w:rsidRDefault="00D006BD" w:rsidP="00D006BD">
      <w:pPr>
        <w:jc w:val="both"/>
        <w:rPr>
          <w:rFonts w:ascii="Calibri" w:hAnsi="Calibri"/>
          <w:sz w:val="20"/>
          <w:szCs w:val="20"/>
          <w:u w:val="single"/>
        </w:rPr>
      </w:pPr>
      <w:r w:rsidRPr="00D006BD">
        <w:rPr>
          <w:rFonts w:ascii="Calibri" w:hAnsi="Calibri"/>
          <w:b/>
          <w:bCs/>
          <w:sz w:val="20"/>
          <w:szCs w:val="20"/>
        </w:rPr>
        <w:t xml:space="preserve">Pytanie 2 </w:t>
      </w:r>
      <w:r w:rsidRPr="00D006BD">
        <w:rPr>
          <w:rFonts w:ascii="Calibri" w:hAnsi="Calibri"/>
          <w:sz w:val="20"/>
          <w:szCs w:val="20"/>
        </w:rPr>
        <w:t>–</w:t>
      </w:r>
      <w:r w:rsidRPr="00D006BD">
        <w:rPr>
          <w:rFonts w:ascii="Calibri" w:hAnsi="Calibri"/>
          <w:sz w:val="20"/>
          <w:szCs w:val="20"/>
          <w:u w:val="single"/>
        </w:rPr>
        <w:t xml:space="preserve"> Projekt umowy §6 ust. 3, 4, 5, 6</w:t>
      </w:r>
    </w:p>
    <w:p w:rsidR="00D006BD" w:rsidRPr="00D006BD" w:rsidRDefault="00D006BD" w:rsidP="00D006BD">
      <w:pPr>
        <w:jc w:val="both"/>
        <w:rPr>
          <w:rFonts w:ascii="Calibri" w:hAnsi="Calibri"/>
          <w:sz w:val="20"/>
          <w:szCs w:val="20"/>
        </w:rPr>
      </w:pPr>
      <w:r w:rsidRPr="00D006BD">
        <w:rPr>
          <w:rFonts w:ascii="Calibri" w:hAnsi="Calibri"/>
          <w:sz w:val="20"/>
          <w:szCs w:val="20"/>
        </w:rPr>
        <w:t xml:space="preserve">Wykonawca informuje, iż FV korygujące wystawiane są na podstawie skorygowanych danych pomiarowo – rozliczeniowych udostępnionych Wykonawcy przez OSD. Wykonawca nie dokonuje przeliczeń do faktur korygujących w sposób wskazy w ust. 3, 4, 5, 6. </w:t>
      </w:r>
    </w:p>
    <w:p w:rsidR="00D006BD" w:rsidRPr="00D006BD" w:rsidRDefault="00D006BD" w:rsidP="00D006BD">
      <w:pPr>
        <w:jc w:val="both"/>
        <w:rPr>
          <w:rFonts w:ascii="Calibri" w:hAnsi="Calibri"/>
          <w:sz w:val="20"/>
          <w:szCs w:val="20"/>
        </w:rPr>
      </w:pPr>
      <w:r w:rsidRPr="00D006BD">
        <w:rPr>
          <w:rFonts w:ascii="Calibri" w:hAnsi="Calibri"/>
          <w:sz w:val="20"/>
          <w:szCs w:val="20"/>
        </w:rPr>
        <w:t>Prosimy o modyfikację zapisów lub ich wykreślenie.</w:t>
      </w:r>
    </w:p>
    <w:p w:rsidR="00D006BD" w:rsidRPr="00D006BD" w:rsidRDefault="00D006BD" w:rsidP="00D006BD">
      <w:pPr>
        <w:jc w:val="both"/>
        <w:rPr>
          <w:rFonts w:ascii="Calibri" w:hAnsi="Calibri"/>
          <w:b/>
          <w:sz w:val="20"/>
          <w:szCs w:val="20"/>
        </w:rPr>
      </w:pPr>
      <w:r w:rsidRPr="00D006BD">
        <w:rPr>
          <w:rFonts w:ascii="Calibri" w:hAnsi="Calibri"/>
          <w:b/>
          <w:sz w:val="20"/>
          <w:szCs w:val="20"/>
        </w:rPr>
        <w:t>Odpowiedź 2</w:t>
      </w:r>
    </w:p>
    <w:p w:rsidR="00B02D47" w:rsidRDefault="00B02D47" w:rsidP="00B02D47">
      <w:pPr>
        <w:jc w:val="both"/>
        <w:rPr>
          <w:rFonts w:ascii="Calibri" w:hAnsi="Calibri"/>
          <w:sz w:val="20"/>
          <w:szCs w:val="20"/>
        </w:rPr>
      </w:pPr>
      <w:r w:rsidRPr="00B02D47">
        <w:rPr>
          <w:rFonts w:ascii="Calibri" w:hAnsi="Calibri"/>
          <w:sz w:val="20"/>
          <w:szCs w:val="20"/>
        </w:rPr>
        <w:t>Pełnomocnik Zamawiającego informuje, że zapisy pozostają bez zmian.</w:t>
      </w:r>
    </w:p>
    <w:p w:rsidR="008D777A" w:rsidRPr="00B02D47" w:rsidRDefault="008D777A" w:rsidP="00B02D47">
      <w:pPr>
        <w:jc w:val="both"/>
        <w:rPr>
          <w:rFonts w:ascii="Calibri" w:hAnsi="Calibri"/>
          <w:sz w:val="20"/>
          <w:szCs w:val="20"/>
        </w:rPr>
      </w:pPr>
    </w:p>
    <w:p w:rsidR="00D006BD" w:rsidRPr="00D006BD" w:rsidRDefault="00D006BD" w:rsidP="00D006BD">
      <w:pPr>
        <w:jc w:val="both"/>
        <w:rPr>
          <w:rFonts w:ascii="Calibri" w:hAnsi="Calibri"/>
          <w:sz w:val="20"/>
          <w:szCs w:val="20"/>
        </w:rPr>
      </w:pPr>
    </w:p>
    <w:p w:rsidR="00D006BD" w:rsidRPr="00D006BD" w:rsidRDefault="00D006BD" w:rsidP="00D006BD">
      <w:pPr>
        <w:jc w:val="both"/>
        <w:rPr>
          <w:rFonts w:ascii="Calibri" w:hAnsi="Calibri"/>
          <w:sz w:val="20"/>
          <w:szCs w:val="20"/>
          <w:u w:val="single"/>
        </w:rPr>
      </w:pPr>
      <w:r w:rsidRPr="00D006BD">
        <w:rPr>
          <w:rFonts w:ascii="Calibri" w:hAnsi="Calibri"/>
          <w:b/>
          <w:bCs/>
          <w:sz w:val="20"/>
          <w:szCs w:val="20"/>
        </w:rPr>
        <w:t xml:space="preserve">Pytanie 3 </w:t>
      </w:r>
      <w:r w:rsidRPr="00D006BD">
        <w:rPr>
          <w:rFonts w:ascii="Calibri" w:hAnsi="Calibri"/>
          <w:sz w:val="20"/>
          <w:szCs w:val="20"/>
        </w:rPr>
        <w:t>–</w:t>
      </w:r>
      <w:r w:rsidRPr="00D006BD">
        <w:rPr>
          <w:rFonts w:ascii="Calibri" w:hAnsi="Calibri"/>
          <w:sz w:val="20"/>
          <w:szCs w:val="20"/>
          <w:u w:val="single"/>
        </w:rPr>
        <w:t xml:space="preserve"> Projekt umowy §6 ust. 9</w:t>
      </w:r>
    </w:p>
    <w:p w:rsidR="00D006BD" w:rsidRPr="00D006BD" w:rsidRDefault="00D006BD" w:rsidP="00D006BD">
      <w:pPr>
        <w:jc w:val="both"/>
        <w:rPr>
          <w:rFonts w:ascii="Calibri" w:hAnsi="Calibri"/>
          <w:sz w:val="20"/>
          <w:szCs w:val="20"/>
        </w:rPr>
      </w:pPr>
      <w:r w:rsidRPr="00D006BD">
        <w:rPr>
          <w:rFonts w:ascii="Calibri" w:hAnsi="Calibri"/>
          <w:sz w:val="20"/>
          <w:szCs w:val="20"/>
        </w:rPr>
        <w:t xml:space="preserve">Wykonawca nie ma wiedzy, kiedy faktury zostaną dostarczone do Zamawiającego a w sytuacji gdy faktury zostaną dostarczone z opóźnieniem, w celu dokonania prolongaty terminu płatności niezbędna jest informacja od Zamawiającego o dacie ich wpływu. </w:t>
      </w:r>
    </w:p>
    <w:p w:rsidR="00D006BD" w:rsidRPr="00D006BD" w:rsidRDefault="00D006BD" w:rsidP="00D006BD">
      <w:pPr>
        <w:jc w:val="both"/>
        <w:rPr>
          <w:rFonts w:ascii="Calibri" w:hAnsi="Calibri"/>
          <w:sz w:val="20"/>
          <w:szCs w:val="20"/>
        </w:rPr>
      </w:pPr>
      <w:r w:rsidRPr="00D006BD">
        <w:rPr>
          <w:rFonts w:ascii="Calibri" w:hAnsi="Calibri"/>
          <w:sz w:val="20"/>
          <w:szCs w:val="20"/>
        </w:rPr>
        <w:t>Prosimy również o wykreślenie zapisu dotyczącego naliczania kar umownych za nieterminowe wystawienie faktur. Zapis ten powoduje konieczność podwyższenia cen jakie składane są Państwu w ofercie z uwagi na uwzględnienie ryzyka związanego z ewentualnym obciążeniem Wykonawcy karami wskazanymi w przedmiotowym punkcie.</w:t>
      </w:r>
    </w:p>
    <w:p w:rsidR="00D006BD" w:rsidRPr="00D006BD" w:rsidRDefault="00D006BD" w:rsidP="00D006BD">
      <w:pPr>
        <w:jc w:val="both"/>
        <w:rPr>
          <w:rFonts w:ascii="Calibri" w:hAnsi="Calibri"/>
          <w:sz w:val="20"/>
          <w:szCs w:val="20"/>
        </w:rPr>
      </w:pPr>
      <w:r w:rsidRPr="00D006BD">
        <w:rPr>
          <w:rFonts w:ascii="Calibri" w:hAnsi="Calibri"/>
          <w:sz w:val="20"/>
          <w:szCs w:val="20"/>
        </w:rPr>
        <w:t>Wobec powyższego proponowany zapis otrzymałby brzmienie</w:t>
      </w:r>
    </w:p>
    <w:p w:rsidR="00D006BD" w:rsidRPr="00D006BD" w:rsidRDefault="00D006BD" w:rsidP="00D006BD">
      <w:pPr>
        <w:jc w:val="both"/>
        <w:rPr>
          <w:rFonts w:ascii="Calibri" w:hAnsi="Calibri"/>
          <w:i/>
          <w:iCs/>
          <w:sz w:val="20"/>
          <w:szCs w:val="20"/>
        </w:rPr>
      </w:pPr>
      <w:r w:rsidRPr="00D006BD">
        <w:rPr>
          <w:rFonts w:ascii="Calibri" w:hAnsi="Calibri"/>
          <w:i/>
          <w:iCs/>
          <w:sz w:val="20"/>
          <w:szCs w:val="20"/>
        </w:rPr>
        <w:t>„Strony ustalają następujący sposób rozliczeń, w którym Wykonawca wystawia Zamawiającemu na koniec okresu rozliczeniowego stosowanego przez OSD fakturę rozliczeniową, z terminem płatności określonym na 30 dni od daty wystawienia faktury VAT przez Wykonawcę, przelewem na konto Wykonawcy. Wykonawca zobowiązany jest do doręczenia faktury na co najmniej 23 dni przed określonym terminem płatności. W razie niezachowania tego terminu, termin płatności wskazany w fakturze VAT zostanie automatycznie przedłużony o czas opóźnienia. Fakt udokumentowania wpływu faktury w terminie krótszym niż 23 dni od terminu płatności ciąży na Zamawiającym.”</w:t>
      </w:r>
    </w:p>
    <w:p w:rsidR="00D006BD" w:rsidRPr="00D006BD" w:rsidRDefault="00D006BD" w:rsidP="00D006BD">
      <w:pPr>
        <w:jc w:val="both"/>
        <w:rPr>
          <w:rFonts w:ascii="Calibri" w:hAnsi="Calibri"/>
          <w:b/>
          <w:bCs/>
          <w:iCs/>
          <w:sz w:val="20"/>
          <w:szCs w:val="20"/>
        </w:rPr>
      </w:pPr>
      <w:r w:rsidRPr="00D006BD">
        <w:rPr>
          <w:rFonts w:ascii="Calibri" w:hAnsi="Calibri"/>
          <w:b/>
          <w:bCs/>
          <w:iCs/>
          <w:sz w:val="20"/>
          <w:szCs w:val="20"/>
        </w:rPr>
        <w:lastRenderedPageBreak/>
        <w:t>Odpowiedź 3</w:t>
      </w:r>
    </w:p>
    <w:p w:rsidR="00D006BD" w:rsidRPr="00B02D47" w:rsidRDefault="00B02D47" w:rsidP="00D006BD">
      <w:pPr>
        <w:jc w:val="both"/>
        <w:rPr>
          <w:rFonts w:ascii="Calibri" w:hAnsi="Calibri"/>
          <w:bCs/>
          <w:iCs/>
          <w:sz w:val="20"/>
          <w:szCs w:val="20"/>
        </w:rPr>
      </w:pPr>
      <w:r w:rsidRPr="00B02D47">
        <w:rPr>
          <w:rFonts w:ascii="Calibri" w:hAnsi="Calibri"/>
          <w:bCs/>
          <w:iCs/>
          <w:sz w:val="20"/>
          <w:szCs w:val="20"/>
        </w:rPr>
        <w:t>Pełnomocnik Zamawiającego informuje, że zapis pozostaje bez zmian.</w:t>
      </w:r>
      <w:r>
        <w:rPr>
          <w:rFonts w:ascii="Calibri" w:hAnsi="Calibri"/>
          <w:bCs/>
          <w:iCs/>
          <w:sz w:val="20"/>
          <w:szCs w:val="20"/>
        </w:rPr>
        <w:t xml:space="preserve"> </w:t>
      </w:r>
      <w:r w:rsidRPr="00B02D47">
        <w:rPr>
          <w:rFonts w:ascii="Calibri" w:hAnsi="Calibri"/>
          <w:bCs/>
          <w:iCs/>
          <w:sz w:val="20"/>
          <w:szCs w:val="20"/>
        </w:rPr>
        <w:t>Pełnomocnik Zamawiającego pragnie dodać, że OSD ma obowiązek przekazywania danych pomiarowo-rozliczeniowych nowemu sprzedawcy energii elektrycznej, a dokumentem, który reguluje te obowiązki jest Instrukcja Ruchu i Eksploatacji Sieci Dystrybucyjnej, na którą Wykonawca może się powołać w razie nieprzestrzegania instrukcji przez OSD. Jeżeli Wykonawca pomimo starań nie otrzyma odczytów od OSD, i tym samym nie będzie mógł wystawić faktury zgodnie z terminem umownym, kara umowna nie zostanie naliczona. Wykonawca będzie jednak zobowiązany udowodnić na piśmie Zamawiającemu, iż nie mógł pozyskać danych i rzeczywiście nie wystawił faktury nie z własnej winy.</w:t>
      </w:r>
    </w:p>
    <w:p w:rsidR="00D006BD" w:rsidRDefault="00D006BD" w:rsidP="00D006BD">
      <w:pPr>
        <w:jc w:val="both"/>
        <w:rPr>
          <w:rFonts w:ascii="Calibri" w:hAnsi="Calibri"/>
          <w:b/>
          <w:bCs/>
          <w:i/>
          <w:iCs/>
          <w:sz w:val="20"/>
          <w:szCs w:val="20"/>
        </w:rPr>
      </w:pPr>
    </w:p>
    <w:p w:rsidR="008D777A" w:rsidRPr="00D006BD" w:rsidRDefault="008D777A" w:rsidP="00D006BD">
      <w:pPr>
        <w:jc w:val="both"/>
        <w:rPr>
          <w:rFonts w:ascii="Calibri" w:hAnsi="Calibri"/>
          <w:b/>
          <w:bCs/>
          <w:i/>
          <w:iCs/>
          <w:sz w:val="20"/>
          <w:szCs w:val="20"/>
        </w:rPr>
      </w:pPr>
    </w:p>
    <w:p w:rsidR="00D006BD" w:rsidRPr="00D006BD" w:rsidRDefault="00D006BD" w:rsidP="00D006BD">
      <w:pPr>
        <w:jc w:val="both"/>
        <w:rPr>
          <w:rFonts w:ascii="Calibri" w:hAnsi="Calibri"/>
          <w:sz w:val="20"/>
          <w:szCs w:val="20"/>
          <w:u w:val="single"/>
        </w:rPr>
      </w:pPr>
      <w:r w:rsidRPr="00D006BD">
        <w:rPr>
          <w:rFonts w:ascii="Calibri" w:hAnsi="Calibri"/>
          <w:b/>
          <w:bCs/>
          <w:sz w:val="20"/>
          <w:szCs w:val="20"/>
        </w:rPr>
        <w:t>Pytanie 4</w:t>
      </w:r>
      <w:r w:rsidRPr="00D006BD">
        <w:rPr>
          <w:rFonts w:ascii="Calibri" w:hAnsi="Calibri"/>
          <w:sz w:val="20"/>
          <w:szCs w:val="20"/>
        </w:rPr>
        <w:t xml:space="preserve"> – </w:t>
      </w:r>
      <w:r w:rsidRPr="00D006BD">
        <w:rPr>
          <w:rFonts w:ascii="Calibri" w:hAnsi="Calibri"/>
          <w:sz w:val="20"/>
          <w:szCs w:val="20"/>
          <w:u w:val="single"/>
        </w:rPr>
        <w:t>Projekt umowy §11 ust. 3</w:t>
      </w:r>
    </w:p>
    <w:p w:rsidR="00D006BD" w:rsidRPr="00D006BD" w:rsidRDefault="00D006BD" w:rsidP="00D006BD">
      <w:pPr>
        <w:jc w:val="both"/>
        <w:rPr>
          <w:rFonts w:ascii="Calibri" w:hAnsi="Calibri"/>
          <w:sz w:val="20"/>
          <w:szCs w:val="20"/>
        </w:rPr>
      </w:pPr>
      <w:r w:rsidRPr="00D006BD">
        <w:rPr>
          <w:rFonts w:ascii="Calibri" w:hAnsi="Calibri"/>
          <w:sz w:val="20"/>
          <w:szCs w:val="20"/>
        </w:rPr>
        <w:t xml:space="preserve">Informujemy, że odpowiedzialność za terminowość i prawidłowość przekazanych danych niezbędnych do przeprowadzenia procedury zmiany sprzedawcy, dotyczących poszczególnych punktów poboru energii leży wyłącznie po stronie Zamawiającego. Sprzedawca nie może ponosić odpowiedzialności za ewentualną negatywną weryfikacje zgłoszeń umowy przez OSD. </w:t>
      </w:r>
    </w:p>
    <w:p w:rsidR="00D006BD" w:rsidRPr="00D006BD" w:rsidRDefault="00D006BD" w:rsidP="00D006BD">
      <w:pPr>
        <w:jc w:val="both"/>
        <w:rPr>
          <w:rFonts w:ascii="Calibri" w:hAnsi="Calibri"/>
          <w:sz w:val="20"/>
          <w:szCs w:val="20"/>
        </w:rPr>
      </w:pPr>
      <w:r w:rsidRPr="00D006BD">
        <w:rPr>
          <w:rFonts w:ascii="Calibri" w:hAnsi="Calibri"/>
          <w:sz w:val="20"/>
          <w:szCs w:val="20"/>
        </w:rPr>
        <w:t xml:space="preserve"> Z uwagi na powyższe zwracamy się z prośbą o wykreślenie zapisu ust. 3 lub wprowadzenie sformułowania o treści: </w:t>
      </w:r>
    </w:p>
    <w:p w:rsidR="00D006BD" w:rsidRPr="00D006BD" w:rsidRDefault="00D006BD" w:rsidP="00D006BD">
      <w:pPr>
        <w:jc w:val="both"/>
        <w:rPr>
          <w:rFonts w:ascii="Calibri" w:hAnsi="Calibri"/>
          <w:i/>
          <w:iCs/>
          <w:sz w:val="20"/>
          <w:szCs w:val="20"/>
        </w:rPr>
      </w:pPr>
      <w:r w:rsidRPr="00D006BD">
        <w:rPr>
          <w:rFonts w:ascii="Calibri" w:hAnsi="Calibri"/>
          <w:i/>
          <w:iCs/>
          <w:sz w:val="20"/>
          <w:szCs w:val="20"/>
        </w:rPr>
        <w:t>„Zamawiający ponosi odpowiedzialność za terminowość i poprawność przekazanych danych niezbędnych do przeprowadzenia procedury zmiany sprzedawcy.”</w:t>
      </w:r>
    </w:p>
    <w:p w:rsidR="00A505A9" w:rsidRPr="00D006BD" w:rsidRDefault="00D006BD" w:rsidP="00606656">
      <w:pPr>
        <w:jc w:val="both"/>
        <w:rPr>
          <w:rFonts w:ascii="Calibri" w:hAnsi="Calibri"/>
          <w:b/>
          <w:sz w:val="20"/>
          <w:szCs w:val="20"/>
        </w:rPr>
      </w:pPr>
      <w:r w:rsidRPr="00D006BD">
        <w:rPr>
          <w:rFonts w:ascii="Calibri" w:hAnsi="Calibri"/>
          <w:b/>
          <w:sz w:val="20"/>
          <w:szCs w:val="20"/>
        </w:rPr>
        <w:t>Odpowiedź 4</w:t>
      </w:r>
    </w:p>
    <w:p w:rsidR="00B02D47" w:rsidRPr="00B02D47" w:rsidRDefault="00B02D47" w:rsidP="00B02D47">
      <w:pPr>
        <w:jc w:val="both"/>
        <w:rPr>
          <w:rFonts w:ascii="Calibri" w:hAnsi="Calibri"/>
          <w:iCs/>
          <w:sz w:val="20"/>
          <w:szCs w:val="20"/>
        </w:rPr>
      </w:pPr>
      <w:r w:rsidRPr="00B02D47">
        <w:rPr>
          <w:rFonts w:ascii="Calibri" w:hAnsi="Calibri"/>
          <w:iCs/>
          <w:sz w:val="20"/>
          <w:szCs w:val="20"/>
        </w:rPr>
        <w:t>Pełnomocnik Zamawiającego nie wyraża zgody na modyfikację lub usunięcie § 11 ust.3 Projektu Umowy. Jednocześnie Pełnomocnik Zamawiającego informuje, że na podstawie § 11 pkt 3 Wykonawca nie jest zobligowany do pozyskania powyższych danych niezbędnych do zgłoszenia zmiany sprzedawcy, gdyż otrzyma je</w:t>
      </w:r>
    </w:p>
    <w:p w:rsidR="00B02D47" w:rsidRPr="00B02D47" w:rsidRDefault="00B02D47" w:rsidP="00B02D47">
      <w:pPr>
        <w:jc w:val="both"/>
        <w:rPr>
          <w:rFonts w:ascii="Calibri" w:hAnsi="Calibri"/>
          <w:iCs/>
          <w:sz w:val="20"/>
          <w:szCs w:val="20"/>
        </w:rPr>
      </w:pPr>
      <w:r w:rsidRPr="00B02D47">
        <w:rPr>
          <w:rFonts w:ascii="Calibri" w:hAnsi="Calibri"/>
          <w:iCs/>
          <w:sz w:val="20"/>
          <w:szCs w:val="20"/>
        </w:rPr>
        <w:t>od Zamawiającego. Wykonawca, aby skutecznie przeprowadzić zmianę sprzedawcy zobowiązany jest natomiast</w:t>
      </w:r>
    </w:p>
    <w:p w:rsidR="00B02D47" w:rsidRPr="00B02D47" w:rsidRDefault="00B02D47" w:rsidP="00B02D47">
      <w:pPr>
        <w:jc w:val="both"/>
        <w:rPr>
          <w:rFonts w:ascii="Calibri" w:hAnsi="Calibri"/>
          <w:iCs/>
          <w:sz w:val="20"/>
          <w:szCs w:val="20"/>
        </w:rPr>
      </w:pPr>
      <w:r w:rsidRPr="00B02D47">
        <w:rPr>
          <w:rFonts w:ascii="Calibri" w:hAnsi="Calibri"/>
          <w:iCs/>
          <w:sz w:val="20"/>
          <w:szCs w:val="20"/>
        </w:rPr>
        <w:t>do kontaktu z OSD chociażby w kwestii negatywnych weryfikacji punktów poboru. Mając wiedze, iż w obrębie któregokolwiek punktu poboru występują negatywne weryfikacje, Wykonawca zobligowany jest do niezwłocznego przekazania takiej informacji Zamawiającemu, aby ten mógł na bieżąco wyjaśniać nieprawidłowości.</w:t>
      </w:r>
    </w:p>
    <w:p w:rsidR="0052398C" w:rsidRPr="0052398C" w:rsidRDefault="0052398C" w:rsidP="00606656">
      <w:pPr>
        <w:jc w:val="both"/>
        <w:rPr>
          <w:rFonts w:ascii="Calibri" w:hAnsi="Calibri"/>
          <w:sz w:val="20"/>
          <w:szCs w:val="20"/>
          <w:lang w:val="cs-CZ"/>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Pr="0078072D" w:rsidRDefault="0052398C" w:rsidP="0052398C">
      <w:pPr>
        <w:spacing w:line="360" w:lineRule="auto"/>
        <w:ind w:firstLine="708"/>
        <w:jc w:val="right"/>
        <w:rPr>
          <w:rFonts w:ascii="Calibri" w:hAnsi="Calibri"/>
          <w:sz w:val="20"/>
        </w:rPr>
      </w:pPr>
      <w:r w:rsidRPr="0078072D">
        <w:rPr>
          <w:rFonts w:ascii="Calibri" w:hAnsi="Calibri"/>
          <w:sz w:val="20"/>
        </w:rPr>
        <w:t xml:space="preserve">/-/ Rafał Burski </w:t>
      </w:r>
    </w:p>
    <w:p w:rsidR="0052398C" w:rsidRPr="007214C8" w:rsidRDefault="0052398C" w:rsidP="0052398C">
      <w:pPr>
        <w:spacing w:line="360" w:lineRule="auto"/>
        <w:jc w:val="right"/>
        <w:rPr>
          <w:rFonts w:ascii="Calibri" w:hAnsi="Calibri"/>
          <w:sz w:val="20"/>
        </w:rPr>
      </w:pPr>
      <w:r w:rsidRPr="0078072D">
        <w:rPr>
          <w:rFonts w:ascii="Calibri" w:hAnsi="Calibri"/>
          <w:sz w:val="20"/>
        </w:rPr>
        <w:t xml:space="preserve">      Pełnomocnik Zamawiającego</w:t>
      </w:r>
      <w:r w:rsidRPr="007214C8">
        <w:rPr>
          <w:rFonts w:ascii="Calibri" w:hAnsi="Calibri"/>
          <w:sz w:val="20"/>
        </w:rPr>
        <w:t xml:space="preserve"> </w:t>
      </w: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p w:rsidR="0052398C" w:rsidRDefault="0052398C" w:rsidP="00606656">
      <w:pPr>
        <w:jc w:val="both"/>
        <w:rPr>
          <w:rFonts w:ascii="Calibri" w:hAnsi="Calibri"/>
          <w:sz w:val="20"/>
          <w:szCs w:val="20"/>
        </w:rPr>
      </w:pPr>
    </w:p>
    <w:sectPr w:rsidR="0052398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6A" w:rsidRDefault="00C50B6A" w:rsidP="00856452">
      <w:r>
        <w:separator/>
      </w:r>
    </w:p>
  </w:endnote>
  <w:endnote w:type="continuationSeparator" w:id="1">
    <w:p w:rsidR="00C50B6A" w:rsidRDefault="00C50B6A" w:rsidP="00856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BD" w:rsidRDefault="00D006BD">
    <w:pPr>
      <w:pStyle w:val="Stopka"/>
      <w:jc w:val="center"/>
      <w:rPr>
        <w:sz w:val="20"/>
        <w:szCs w:val="20"/>
      </w:rPr>
    </w:pPr>
  </w:p>
  <w:p w:rsidR="00D006BD" w:rsidRPr="00856452" w:rsidRDefault="00D006BD">
    <w:pPr>
      <w:pStyle w:val="Stopka"/>
      <w:jc w:val="center"/>
      <w:rPr>
        <w:sz w:val="20"/>
        <w:szCs w:val="20"/>
      </w:rPr>
    </w:pPr>
    <w:r w:rsidRPr="00856452">
      <w:rPr>
        <w:sz w:val="20"/>
        <w:szCs w:val="20"/>
      </w:rPr>
      <w:fldChar w:fldCharType="begin"/>
    </w:r>
    <w:r w:rsidRPr="00856452">
      <w:rPr>
        <w:sz w:val="20"/>
        <w:szCs w:val="20"/>
      </w:rPr>
      <w:instrText xml:space="preserve"> PAGE   \* MERGEFORMAT </w:instrText>
    </w:r>
    <w:r w:rsidRPr="00856452">
      <w:rPr>
        <w:sz w:val="20"/>
        <w:szCs w:val="20"/>
      </w:rPr>
      <w:fldChar w:fldCharType="separate"/>
    </w:r>
    <w:r w:rsidR="0085543A">
      <w:rPr>
        <w:noProof/>
        <w:sz w:val="20"/>
        <w:szCs w:val="20"/>
      </w:rPr>
      <w:t>2</w:t>
    </w:r>
    <w:r w:rsidRPr="00856452">
      <w:rPr>
        <w:sz w:val="20"/>
        <w:szCs w:val="20"/>
      </w:rPr>
      <w:fldChar w:fldCharType="end"/>
    </w:r>
  </w:p>
  <w:p w:rsidR="00D006BD" w:rsidRDefault="00D006B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6A" w:rsidRDefault="00C50B6A" w:rsidP="00856452">
      <w:r>
        <w:separator/>
      </w:r>
    </w:p>
  </w:footnote>
  <w:footnote w:type="continuationSeparator" w:id="1">
    <w:p w:rsidR="00C50B6A" w:rsidRDefault="00C50B6A" w:rsidP="00856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3C821A"/>
    <w:lvl w:ilvl="0">
      <w:numFmt w:val="bullet"/>
      <w:lvlText w:val="*"/>
      <w:lvlJc w:val="left"/>
      <w:pPr>
        <w:ind w:left="0" w:firstLine="0"/>
      </w:pPr>
    </w:lvl>
  </w:abstractNum>
  <w:abstractNum w:abstractNumId="1">
    <w:nsid w:val="387F11C5"/>
    <w:multiLevelType w:val="hybridMultilevel"/>
    <w:tmpl w:val="05E6C546"/>
    <w:lvl w:ilvl="0" w:tplc="F656DBEC">
      <w:start w:val="1"/>
      <w:numFmt w:val="decimal"/>
      <w:lvlText w:val="%1."/>
      <w:lvlJc w:val="left"/>
      <w:pPr>
        <w:tabs>
          <w:tab w:val="num" w:pos="360"/>
        </w:tabs>
        <w:ind w:left="360" w:hanging="360"/>
      </w:pPr>
      <w:rPr>
        <w:b/>
      </w:rPr>
    </w:lvl>
    <w:lvl w:ilvl="1" w:tplc="77B85782">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EC20ADD"/>
    <w:multiLevelType w:val="hybridMultilevel"/>
    <w:tmpl w:val="EFB47F8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lvl w:ilvl="0">
        <w:numFmt w:val="bullet"/>
        <w:lvlText w:val="-"/>
        <w:legacy w:legacy="1" w:legacySpace="0" w:legacyIndent="125"/>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DFB"/>
    <w:rsid w:val="00043062"/>
    <w:rsid w:val="00050B8C"/>
    <w:rsid w:val="00077AC9"/>
    <w:rsid w:val="000B781C"/>
    <w:rsid w:val="000C19ED"/>
    <w:rsid w:val="000C42DA"/>
    <w:rsid w:val="000D52D8"/>
    <w:rsid w:val="000E2AD4"/>
    <w:rsid w:val="000F71DE"/>
    <w:rsid w:val="00117184"/>
    <w:rsid w:val="00124728"/>
    <w:rsid w:val="0014026E"/>
    <w:rsid w:val="00152DFB"/>
    <w:rsid w:val="00162D94"/>
    <w:rsid w:val="00191036"/>
    <w:rsid w:val="00210E6A"/>
    <w:rsid w:val="002A533B"/>
    <w:rsid w:val="002E3836"/>
    <w:rsid w:val="002F0E4C"/>
    <w:rsid w:val="00314E5F"/>
    <w:rsid w:val="004E5DCF"/>
    <w:rsid w:val="005153E2"/>
    <w:rsid w:val="0052398C"/>
    <w:rsid w:val="00534822"/>
    <w:rsid w:val="00535B63"/>
    <w:rsid w:val="0059756D"/>
    <w:rsid w:val="005A5D74"/>
    <w:rsid w:val="005E28C5"/>
    <w:rsid w:val="00600CCA"/>
    <w:rsid w:val="00606656"/>
    <w:rsid w:val="0061336B"/>
    <w:rsid w:val="00640C7E"/>
    <w:rsid w:val="00687EDA"/>
    <w:rsid w:val="00693B3E"/>
    <w:rsid w:val="006B20EF"/>
    <w:rsid w:val="006C0329"/>
    <w:rsid w:val="00730CBE"/>
    <w:rsid w:val="0074190F"/>
    <w:rsid w:val="0078072D"/>
    <w:rsid w:val="00783B1E"/>
    <w:rsid w:val="007873B1"/>
    <w:rsid w:val="00787725"/>
    <w:rsid w:val="007936DF"/>
    <w:rsid w:val="0085543A"/>
    <w:rsid w:val="00856452"/>
    <w:rsid w:val="00874B8D"/>
    <w:rsid w:val="00887306"/>
    <w:rsid w:val="0089594D"/>
    <w:rsid w:val="008C554E"/>
    <w:rsid w:val="008D777A"/>
    <w:rsid w:val="00912C9D"/>
    <w:rsid w:val="00914534"/>
    <w:rsid w:val="009F6282"/>
    <w:rsid w:val="00A505A9"/>
    <w:rsid w:val="00A53B14"/>
    <w:rsid w:val="00A92889"/>
    <w:rsid w:val="00A943D8"/>
    <w:rsid w:val="00B02D47"/>
    <w:rsid w:val="00B04A1D"/>
    <w:rsid w:val="00B21EFF"/>
    <w:rsid w:val="00B236AA"/>
    <w:rsid w:val="00B53C17"/>
    <w:rsid w:val="00BC2B64"/>
    <w:rsid w:val="00C03159"/>
    <w:rsid w:val="00C053AD"/>
    <w:rsid w:val="00C14A13"/>
    <w:rsid w:val="00C50B6A"/>
    <w:rsid w:val="00C732E7"/>
    <w:rsid w:val="00C96332"/>
    <w:rsid w:val="00CD0CD9"/>
    <w:rsid w:val="00D006BD"/>
    <w:rsid w:val="00DD347D"/>
    <w:rsid w:val="00E45BC6"/>
    <w:rsid w:val="00E70B51"/>
    <w:rsid w:val="00E712E7"/>
    <w:rsid w:val="00EC74E6"/>
    <w:rsid w:val="00EF3140"/>
    <w:rsid w:val="00F354A0"/>
    <w:rsid w:val="00F41030"/>
    <w:rsid w:val="00F46448"/>
    <w:rsid w:val="00F61A33"/>
    <w:rsid w:val="00F95A01"/>
    <w:rsid w:val="00FA50DC"/>
    <w:rsid w:val="00FB4AE6"/>
    <w:rsid w:val="00FD3626"/>
    <w:rsid w:val="00FE033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52DFB"/>
    <w:rPr>
      <w:sz w:val="24"/>
      <w:szCs w:val="24"/>
    </w:rPr>
  </w:style>
  <w:style w:type="paragraph" w:styleId="Nagwek1">
    <w:name w:val="heading 1"/>
    <w:basedOn w:val="Normalny"/>
    <w:next w:val="Normalny"/>
    <w:link w:val="Nagwek1Znak"/>
    <w:qFormat/>
    <w:rsid w:val="0059756D"/>
    <w:pPr>
      <w:keepNext/>
      <w:keepLines/>
      <w:spacing w:before="480" w:line="276" w:lineRule="auto"/>
      <w:outlineLvl w:val="0"/>
    </w:pPr>
    <w:rPr>
      <w:rFonts w:ascii="Cambria" w:eastAsia="Calibri" w:hAnsi="Cambria"/>
      <w:b/>
      <w:bCs/>
      <w:color w:val="365F91"/>
      <w:sz w:val="28"/>
      <w:szCs w:val="28"/>
      <w:lang w:eastAsia="en-U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unhideWhenUsed/>
    <w:rsid w:val="00152DFB"/>
    <w:pPr>
      <w:tabs>
        <w:tab w:val="center" w:pos="4536"/>
        <w:tab w:val="right" w:pos="9072"/>
      </w:tabs>
    </w:pPr>
    <w:rPr>
      <w:rFonts w:ascii="Arial" w:hAnsi="Arial"/>
      <w:szCs w:val="20"/>
    </w:rPr>
  </w:style>
  <w:style w:type="character" w:customStyle="1" w:styleId="NagwekZnak">
    <w:name w:val="Nagłówek Znak"/>
    <w:basedOn w:val="Domylnaczcionkaakapitu"/>
    <w:link w:val="Nagwek"/>
    <w:rsid w:val="00152DFB"/>
    <w:rPr>
      <w:rFonts w:ascii="Arial" w:hAnsi="Arial"/>
      <w:sz w:val="24"/>
      <w:lang w:val="pl-PL" w:eastAsia="pl-PL" w:bidi="ar-SA"/>
    </w:rPr>
  </w:style>
  <w:style w:type="paragraph" w:customStyle="1" w:styleId="ListParagraph">
    <w:name w:val="List Paragraph"/>
    <w:basedOn w:val="Normalny"/>
    <w:rsid w:val="00152DFB"/>
    <w:pPr>
      <w:ind w:left="720"/>
    </w:pPr>
    <w:rPr>
      <w:rFonts w:ascii="Calibri" w:hAnsi="Calibri" w:cs="Calibri"/>
      <w:sz w:val="22"/>
      <w:szCs w:val="22"/>
    </w:rPr>
  </w:style>
  <w:style w:type="paragraph" w:customStyle="1" w:styleId="Default">
    <w:name w:val="Default"/>
    <w:rsid w:val="00152DFB"/>
    <w:pPr>
      <w:autoSpaceDE w:val="0"/>
      <w:autoSpaceDN w:val="0"/>
      <w:adjustRightInd w:val="0"/>
    </w:pPr>
    <w:rPr>
      <w:rFonts w:ascii="Calibri" w:hAnsi="Calibri" w:cs="Calibri"/>
      <w:color w:val="000000"/>
      <w:sz w:val="24"/>
      <w:szCs w:val="24"/>
      <w:lang w:eastAsia="en-US"/>
    </w:rPr>
  </w:style>
  <w:style w:type="paragraph" w:styleId="Tekstkomentarza">
    <w:name w:val="annotation text"/>
    <w:basedOn w:val="Normalny"/>
    <w:link w:val="TekstkomentarzaZnak"/>
    <w:rsid w:val="00C96332"/>
    <w:rPr>
      <w:rFonts w:ascii="Arial" w:eastAsia="Calibri" w:hAnsi="Arial" w:cs="Arial"/>
      <w:sz w:val="20"/>
      <w:szCs w:val="20"/>
    </w:rPr>
  </w:style>
  <w:style w:type="character" w:customStyle="1" w:styleId="TekstkomentarzaZnak">
    <w:name w:val="Tekst komentarza Znak"/>
    <w:basedOn w:val="Domylnaczcionkaakapitu"/>
    <w:link w:val="Tekstkomentarza"/>
    <w:locked/>
    <w:rsid w:val="00C96332"/>
    <w:rPr>
      <w:rFonts w:ascii="Arial" w:eastAsia="Calibri" w:hAnsi="Arial" w:cs="Arial"/>
      <w:lang w:val="pl-PL" w:eastAsia="pl-PL" w:bidi="ar-SA"/>
    </w:rPr>
  </w:style>
  <w:style w:type="paragraph" w:customStyle="1" w:styleId="adresodbiorcy">
    <w:name w:val="adres odbiorcy"/>
    <w:basedOn w:val="Normalny"/>
    <w:rsid w:val="000F71DE"/>
    <w:pPr>
      <w:suppressAutoHyphens/>
      <w:spacing w:line="280" w:lineRule="exact"/>
      <w:jc w:val="right"/>
    </w:pPr>
    <w:rPr>
      <w:rFonts w:ascii="Arial Narrow" w:hAnsi="Arial Narrow"/>
      <w:b/>
      <w:sz w:val="20"/>
      <w:lang w:eastAsia="ar-SA"/>
    </w:rPr>
  </w:style>
  <w:style w:type="paragraph" w:styleId="Akapitzlist">
    <w:name w:val="List Paragraph"/>
    <w:basedOn w:val="Normalny"/>
    <w:qFormat/>
    <w:rsid w:val="00783B1E"/>
    <w:pPr>
      <w:ind w:left="720"/>
    </w:pPr>
    <w:rPr>
      <w:rFonts w:ascii="Calibri" w:eastAsia="Calibri" w:hAnsi="Calibri"/>
      <w:sz w:val="22"/>
      <w:szCs w:val="22"/>
      <w:lang w:eastAsia="en-US"/>
    </w:rPr>
  </w:style>
  <w:style w:type="character" w:customStyle="1" w:styleId="Nagwek1Znak">
    <w:name w:val="Nagłówek 1 Znak"/>
    <w:basedOn w:val="Domylnaczcionkaakapitu"/>
    <w:link w:val="Nagwek1"/>
    <w:locked/>
    <w:rsid w:val="0059756D"/>
    <w:rPr>
      <w:rFonts w:ascii="Cambria" w:eastAsia="Calibri" w:hAnsi="Cambria"/>
      <w:b/>
      <w:bCs/>
      <w:color w:val="365F91"/>
      <w:sz w:val="28"/>
      <w:szCs w:val="28"/>
      <w:lang w:val="pl-PL" w:eastAsia="en-US" w:bidi="ar-SA"/>
    </w:rPr>
  </w:style>
  <w:style w:type="paragraph" w:styleId="Stopka">
    <w:name w:val="footer"/>
    <w:basedOn w:val="Normalny"/>
    <w:link w:val="StopkaZnak"/>
    <w:uiPriority w:val="99"/>
    <w:rsid w:val="00856452"/>
    <w:pPr>
      <w:tabs>
        <w:tab w:val="center" w:pos="4536"/>
        <w:tab w:val="right" w:pos="9072"/>
      </w:tabs>
    </w:pPr>
  </w:style>
  <w:style w:type="character" w:customStyle="1" w:styleId="StopkaZnak">
    <w:name w:val="Stopka Znak"/>
    <w:basedOn w:val="Domylnaczcionkaakapitu"/>
    <w:link w:val="Stopka"/>
    <w:uiPriority w:val="99"/>
    <w:rsid w:val="00856452"/>
    <w:rPr>
      <w:sz w:val="24"/>
      <w:szCs w:val="24"/>
    </w:rPr>
  </w:style>
</w:styles>
</file>

<file path=word/webSettings.xml><?xml version="1.0" encoding="utf-8"?>
<w:webSettings xmlns:r="http://schemas.openxmlformats.org/officeDocument/2006/relationships" xmlns:w="http://schemas.openxmlformats.org/wordprocessingml/2006/main">
  <w:divs>
    <w:div w:id="19016588">
      <w:bodyDiv w:val="1"/>
      <w:marLeft w:val="0"/>
      <w:marRight w:val="0"/>
      <w:marTop w:val="0"/>
      <w:marBottom w:val="0"/>
      <w:divBdr>
        <w:top w:val="none" w:sz="0" w:space="0" w:color="auto"/>
        <w:left w:val="none" w:sz="0" w:space="0" w:color="auto"/>
        <w:bottom w:val="none" w:sz="0" w:space="0" w:color="auto"/>
        <w:right w:val="none" w:sz="0" w:space="0" w:color="auto"/>
      </w:divBdr>
    </w:div>
    <w:div w:id="163471117">
      <w:bodyDiv w:val="1"/>
      <w:marLeft w:val="0"/>
      <w:marRight w:val="0"/>
      <w:marTop w:val="0"/>
      <w:marBottom w:val="0"/>
      <w:divBdr>
        <w:top w:val="none" w:sz="0" w:space="0" w:color="auto"/>
        <w:left w:val="none" w:sz="0" w:space="0" w:color="auto"/>
        <w:bottom w:val="none" w:sz="0" w:space="0" w:color="auto"/>
        <w:right w:val="none" w:sz="0" w:space="0" w:color="auto"/>
      </w:divBdr>
    </w:div>
    <w:div w:id="227304190">
      <w:bodyDiv w:val="1"/>
      <w:marLeft w:val="0"/>
      <w:marRight w:val="0"/>
      <w:marTop w:val="0"/>
      <w:marBottom w:val="0"/>
      <w:divBdr>
        <w:top w:val="none" w:sz="0" w:space="0" w:color="auto"/>
        <w:left w:val="none" w:sz="0" w:space="0" w:color="auto"/>
        <w:bottom w:val="none" w:sz="0" w:space="0" w:color="auto"/>
        <w:right w:val="none" w:sz="0" w:space="0" w:color="auto"/>
      </w:divBdr>
    </w:div>
    <w:div w:id="289167835">
      <w:bodyDiv w:val="1"/>
      <w:marLeft w:val="0"/>
      <w:marRight w:val="0"/>
      <w:marTop w:val="0"/>
      <w:marBottom w:val="0"/>
      <w:divBdr>
        <w:top w:val="none" w:sz="0" w:space="0" w:color="auto"/>
        <w:left w:val="none" w:sz="0" w:space="0" w:color="auto"/>
        <w:bottom w:val="none" w:sz="0" w:space="0" w:color="auto"/>
        <w:right w:val="none" w:sz="0" w:space="0" w:color="auto"/>
      </w:divBdr>
    </w:div>
    <w:div w:id="315259266">
      <w:bodyDiv w:val="1"/>
      <w:marLeft w:val="0"/>
      <w:marRight w:val="0"/>
      <w:marTop w:val="0"/>
      <w:marBottom w:val="0"/>
      <w:divBdr>
        <w:top w:val="none" w:sz="0" w:space="0" w:color="auto"/>
        <w:left w:val="none" w:sz="0" w:space="0" w:color="auto"/>
        <w:bottom w:val="none" w:sz="0" w:space="0" w:color="auto"/>
        <w:right w:val="none" w:sz="0" w:space="0" w:color="auto"/>
      </w:divBdr>
    </w:div>
    <w:div w:id="349991970">
      <w:bodyDiv w:val="1"/>
      <w:marLeft w:val="0"/>
      <w:marRight w:val="0"/>
      <w:marTop w:val="0"/>
      <w:marBottom w:val="0"/>
      <w:divBdr>
        <w:top w:val="none" w:sz="0" w:space="0" w:color="auto"/>
        <w:left w:val="none" w:sz="0" w:space="0" w:color="auto"/>
        <w:bottom w:val="none" w:sz="0" w:space="0" w:color="auto"/>
        <w:right w:val="none" w:sz="0" w:space="0" w:color="auto"/>
      </w:divBdr>
    </w:div>
    <w:div w:id="358438751">
      <w:bodyDiv w:val="1"/>
      <w:marLeft w:val="0"/>
      <w:marRight w:val="0"/>
      <w:marTop w:val="0"/>
      <w:marBottom w:val="0"/>
      <w:divBdr>
        <w:top w:val="none" w:sz="0" w:space="0" w:color="auto"/>
        <w:left w:val="none" w:sz="0" w:space="0" w:color="auto"/>
        <w:bottom w:val="none" w:sz="0" w:space="0" w:color="auto"/>
        <w:right w:val="none" w:sz="0" w:space="0" w:color="auto"/>
      </w:divBdr>
    </w:div>
    <w:div w:id="365327317">
      <w:bodyDiv w:val="1"/>
      <w:marLeft w:val="0"/>
      <w:marRight w:val="0"/>
      <w:marTop w:val="0"/>
      <w:marBottom w:val="0"/>
      <w:divBdr>
        <w:top w:val="none" w:sz="0" w:space="0" w:color="auto"/>
        <w:left w:val="none" w:sz="0" w:space="0" w:color="auto"/>
        <w:bottom w:val="none" w:sz="0" w:space="0" w:color="auto"/>
        <w:right w:val="none" w:sz="0" w:space="0" w:color="auto"/>
      </w:divBdr>
    </w:div>
    <w:div w:id="786462041">
      <w:bodyDiv w:val="1"/>
      <w:marLeft w:val="0"/>
      <w:marRight w:val="0"/>
      <w:marTop w:val="0"/>
      <w:marBottom w:val="0"/>
      <w:divBdr>
        <w:top w:val="none" w:sz="0" w:space="0" w:color="auto"/>
        <w:left w:val="none" w:sz="0" w:space="0" w:color="auto"/>
        <w:bottom w:val="none" w:sz="0" w:space="0" w:color="auto"/>
        <w:right w:val="none" w:sz="0" w:space="0" w:color="auto"/>
      </w:divBdr>
    </w:div>
    <w:div w:id="821314894">
      <w:bodyDiv w:val="1"/>
      <w:marLeft w:val="0"/>
      <w:marRight w:val="0"/>
      <w:marTop w:val="0"/>
      <w:marBottom w:val="0"/>
      <w:divBdr>
        <w:top w:val="none" w:sz="0" w:space="0" w:color="auto"/>
        <w:left w:val="none" w:sz="0" w:space="0" w:color="auto"/>
        <w:bottom w:val="none" w:sz="0" w:space="0" w:color="auto"/>
        <w:right w:val="none" w:sz="0" w:space="0" w:color="auto"/>
      </w:divBdr>
    </w:div>
    <w:div w:id="1136951138">
      <w:bodyDiv w:val="1"/>
      <w:marLeft w:val="0"/>
      <w:marRight w:val="0"/>
      <w:marTop w:val="0"/>
      <w:marBottom w:val="0"/>
      <w:divBdr>
        <w:top w:val="none" w:sz="0" w:space="0" w:color="auto"/>
        <w:left w:val="none" w:sz="0" w:space="0" w:color="auto"/>
        <w:bottom w:val="none" w:sz="0" w:space="0" w:color="auto"/>
        <w:right w:val="none" w:sz="0" w:space="0" w:color="auto"/>
      </w:divBdr>
    </w:div>
    <w:div w:id="1171482260">
      <w:bodyDiv w:val="1"/>
      <w:marLeft w:val="0"/>
      <w:marRight w:val="0"/>
      <w:marTop w:val="0"/>
      <w:marBottom w:val="0"/>
      <w:divBdr>
        <w:top w:val="none" w:sz="0" w:space="0" w:color="auto"/>
        <w:left w:val="none" w:sz="0" w:space="0" w:color="auto"/>
        <w:bottom w:val="none" w:sz="0" w:space="0" w:color="auto"/>
        <w:right w:val="none" w:sz="0" w:space="0" w:color="auto"/>
      </w:divBdr>
    </w:div>
    <w:div w:id="1270551681">
      <w:bodyDiv w:val="1"/>
      <w:marLeft w:val="0"/>
      <w:marRight w:val="0"/>
      <w:marTop w:val="0"/>
      <w:marBottom w:val="0"/>
      <w:divBdr>
        <w:top w:val="none" w:sz="0" w:space="0" w:color="auto"/>
        <w:left w:val="none" w:sz="0" w:space="0" w:color="auto"/>
        <w:bottom w:val="none" w:sz="0" w:space="0" w:color="auto"/>
        <w:right w:val="none" w:sz="0" w:space="0" w:color="auto"/>
      </w:divBdr>
    </w:div>
    <w:div w:id="1280261934">
      <w:bodyDiv w:val="1"/>
      <w:marLeft w:val="0"/>
      <w:marRight w:val="0"/>
      <w:marTop w:val="0"/>
      <w:marBottom w:val="0"/>
      <w:divBdr>
        <w:top w:val="none" w:sz="0" w:space="0" w:color="auto"/>
        <w:left w:val="none" w:sz="0" w:space="0" w:color="auto"/>
        <w:bottom w:val="none" w:sz="0" w:space="0" w:color="auto"/>
        <w:right w:val="none" w:sz="0" w:space="0" w:color="auto"/>
      </w:divBdr>
    </w:div>
    <w:div w:id="1455323132">
      <w:bodyDiv w:val="1"/>
      <w:marLeft w:val="0"/>
      <w:marRight w:val="0"/>
      <w:marTop w:val="0"/>
      <w:marBottom w:val="0"/>
      <w:divBdr>
        <w:top w:val="none" w:sz="0" w:space="0" w:color="auto"/>
        <w:left w:val="none" w:sz="0" w:space="0" w:color="auto"/>
        <w:bottom w:val="none" w:sz="0" w:space="0" w:color="auto"/>
        <w:right w:val="none" w:sz="0" w:space="0" w:color="auto"/>
      </w:divBdr>
    </w:div>
    <w:div w:id="1501967854">
      <w:bodyDiv w:val="1"/>
      <w:marLeft w:val="0"/>
      <w:marRight w:val="0"/>
      <w:marTop w:val="0"/>
      <w:marBottom w:val="0"/>
      <w:divBdr>
        <w:top w:val="none" w:sz="0" w:space="0" w:color="auto"/>
        <w:left w:val="none" w:sz="0" w:space="0" w:color="auto"/>
        <w:bottom w:val="none" w:sz="0" w:space="0" w:color="auto"/>
        <w:right w:val="none" w:sz="0" w:space="0" w:color="auto"/>
      </w:divBdr>
    </w:div>
    <w:div w:id="1518929260">
      <w:bodyDiv w:val="1"/>
      <w:marLeft w:val="0"/>
      <w:marRight w:val="0"/>
      <w:marTop w:val="0"/>
      <w:marBottom w:val="0"/>
      <w:divBdr>
        <w:top w:val="none" w:sz="0" w:space="0" w:color="auto"/>
        <w:left w:val="none" w:sz="0" w:space="0" w:color="auto"/>
        <w:bottom w:val="none" w:sz="0" w:space="0" w:color="auto"/>
        <w:right w:val="none" w:sz="0" w:space="0" w:color="auto"/>
      </w:divBdr>
    </w:div>
    <w:div w:id="1666401171">
      <w:bodyDiv w:val="1"/>
      <w:marLeft w:val="0"/>
      <w:marRight w:val="0"/>
      <w:marTop w:val="0"/>
      <w:marBottom w:val="0"/>
      <w:divBdr>
        <w:top w:val="none" w:sz="0" w:space="0" w:color="auto"/>
        <w:left w:val="none" w:sz="0" w:space="0" w:color="auto"/>
        <w:bottom w:val="none" w:sz="0" w:space="0" w:color="auto"/>
        <w:right w:val="none" w:sz="0" w:space="0" w:color="auto"/>
      </w:divBdr>
    </w:div>
    <w:div w:id="1712800422">
      <w:bodyDiv w:val="1"/>
      <w:marLeft w:val="0"/>
      <w:marRight w:val="0"/>
      <w:marTop w:val="0"/>
      <w:marBottom w:val="0"/>
      <w:divBdr>
        <w:top w:val="none" w:sz="0" w:space="0" w:color="auto"/>
        <w:left w:val="none" w:sz="0" w:space="0" w:color="auto"/>
        <w:bottom w:val="none" w:sz="0" w:space="0" w:color="auto"/>
        <w:right w:val="none" w:sz="0" w:space="0" w:color="auto"/>
      </w:divBdr>
    </w:div>
    <w:div w:id="1724135166">
      <w:bodyDiv w:val="1"/>
      <w:marLeft w:val="0"/>
      <w:marRight w:val="0"/>
      <w:marTop w:val="0"/>
      <w:marBottom w:val="0"/>
      <w:divBdr>
        <w:top w:val="none" w:sz="0" w:space="0" w:color="auto"/>
        <w:left w:val="none" w:sz="0" w:space="0" w:color="auto"/>
        <w:bottom w:val="none" w:sz="0" w:space="0" w:color="auto"/>
        <w:right w:val="none" w:sz="0" w:space="0" w:color="auto"/>
      </w:divBdr>
    </w:div>
    <w:div w:id="1810048972">
      <w:bodyDiv w:val="1"/>
      <w:marLeft w:val="0"/>
      <w:marRight w:val="0"/>
      <w:marTop w:val="0"/>
      <w:marBottom w:val="0"/>
      <w:divBdr>
        <w:top w:val="none" w:sz="0" w:space="0" w:color="auto"/>
        <w:left w:val="none" w:sz="0" w:space="0" w:color="auto"/>
        <w:bottom w:val="none" w:sz="0" w:space="0" w:color="auto"/>
        <w:right w:val="none" w:sz="0" w:space="0" w:color="auto"/>
      </w:divBdr>
    </w:div>
    <w:div w:id="2016496841">
      <w:bodyDiv w:val="1"/>
      <w:marLeft w:val="0"/>
      <w:marRight w:val="0"/>
      <w:marTop w:val="0"/>
      <w:marBottom w:val="0"/>
      <w:divBdr>
        <w:top w:val="none" w:sz="0" w:space="0" w:color="auto"/>
        <w:left w:val="none" w:sz="0" w:space="0" w:color="auto"/>
        <w:bottom w:val="none" w:sz="0" w:space="0" w:color="auto"/>
        <w:right w:val="none" w:sz="0" w:space="0" w:color="auto"/>
      </w:divBdr>
    </w:div>
    <w:div w:id="2042709710">
      <w:bodyDiv w:val="1"/>
      <w:marLeft w:val="0"/>
      <w:marRight w:val="0"/>
      <w:marTop w:val="0"/>
      <w:marBottom w:val="0"/>
      <w:divBdr>
        <w:top w:val="none" w:sz="0" w:space="0" w:color="auto"/>
        <w:left w:val="none" w:sz="0" w:space="0" w:color="auto"/>
        <w:bottom w:val="none" w:sz="0" w:space="0" w:color="auto"/>
        <w:right w:val="none" w:sz="0" w:space="0" w:color="auto"/>
      </w:divBdr>
    </w:div>
    <w:div w:id="20885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80E1E-81D5-41BE-A3D4-D9203323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Pabianice, dnia 24</vt:lpstr>
    </vt:vector>
  </TitlesOfParts>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Pabianice, dnia 24</dc:title>
  <dc:subject/>
  <dc:creator>NP</dc:creator>
  <cp:keywords/>
  <dc:description/>
  <cp:lastModifiedBy>Małgorzata Piwońska</cp:lastModifiedBy>
  <cp:revision>2</cp:revision>
  <cp:lastPrinted>2017-07-10T10:24:00Z</cp:lastPrinted>
  <dcterms:created xsi:type="dcterms:W3CDTF">2017-07-10T10:24:00Z</dcterms:created>
  <dcterms:modified xsi:type="dcterms:W3CDTF">2017-07-10T10:24:00Z</dcterms:modified>
</cp:coreProperties>
</file>